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D737" w14:textId="4AA30699" w:rsidR="00533BFA" w:rsidRPr="00BC639F" w:rsidRDefault="00533BFA" w:rsidP="008627AF">
      <w:pPr>
        <w:spacing w:before="360" w:line="440" w:lineRule="exact"/>
        <w:jc w:val="center"/>
        <w:rPr>
          <w:rFonts w:ascii="標楷體" w:eastAsia="標楷體" w:hAnsi="標楷體"/>
          <w:b/>
          <w:bCs/>
        </w:rPr>
      </w:pPr>
      <w:r w:rsidRPr="00BC639F">
        <w:rPr>
          <w:rFonts w:ascii="標楷體" w:eastAsia="標楷體" w:hAnsi="標楷體"/>
          <w:b/>
          <w:bCs/>
        </w:rPr>
        <w:t>嘉義縣提供身心障礙學生</w:t>
      </w:r>
      <w:r w:rsidRPr="00BC639F">
        <w:rPr>
          <w:rFonts w:ascii="標楷體" w:eastAsia="標楷體" w:hAnsi="標楷體" w:hint="eastAsia"/>
          <w:b/>
          <w:bCs/>
        </w:rPr>
        <w:t>運動</w:t>
      </w:r>
      <w:r w:rsidRPr="00BC639F">
        <w:rPr>
          <w:rFonts w:ascii="標楷體" w:eastAsia="標楷體" w:hAnsi="標楷體"/>
          <w:b/>
          <w:bCs/>
        </w:rPr>
        <w:t>輔助器材及相關支持服務實施辦法</w:t>
      </w:r>
    </w:p>
    <w:p w14:paraId="66D423D5"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1 條 本辦法特殊教育學生及幼兒支持服務辦法第八條規定訂定之。</w:t>
      </w:r>
    </w:p>
    <w:p w14:paraId="736F8DD3" w14:textId="77777777" w:rsidR="00533BFA" w:rsidRDefault="00533BFA" w:rsidP="00533BFA">
      <w:pPr>
        <w:pStyle w:val="a9"/>
        <w:spacing w:line="440" w:lineRule="exact"/>
        <w:ind w:left="426" w:right="-425"/>
        <w:rPr>
          <w:rFonts w:ascii="標楷體" w:eastAsia="標楷體" w:hAnsi="標楷體" w:cs="標楷體"/>
          <w:bCs/>
        </w:rPr>
      </w:pPr>
      <w:r>
        <w:rPr>
          <w:rFonts w:ascii="標楷體" w:eastAsia="標楷體" w:hAnsi="標楷體" w:cs="標楷體"/>
          <w:bCs/>
        </w:rPr>
        <w:t>第 2 條 本辦法適用對象為嘉義縣 (以下簡稱本縣) 縣立完全中學、國民中學、國民小學、幼兒園。</w:t>
      </w:r>
    </w:p>
    <w:p w14:paraId="19A0C3A0"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3 條 借用運動輔助器材，其申請程序如下：</w:t>
      </w:r>
    </w:p>
    <w:p w14:paraId="477DA139" w14:textId="77777777" w:rsidR="00533BFA" w:rsidRDefault="00533BFA" w:rsidP="00533BFA">
      <w:pPr>
        <w:pStyle w:val="a9"/>
        <w:spacing w:line="440" w:lineRule="exact"/>
        <w:ind w:left="1133" w:hanging="425"/>
        <w:rPr>
          <w:rFonts w:ascii="標楷體" w:eastAsia="標楷體" w:hAnsi="標楷體" w:cs="標楷體"/>
          <w:bCs/>
        </w:rPr>
      </w:pPr>
      <w:r>
        <w:rPr>
          <w:rFonts w:ascii="標楷體" w:eastAsia="標楷體" w:hAnsi="標楷體" w:cs="標楷體"/>
          <w:bCs/>
        </w:rPr>
        <w:t>一、各級學校因推動適應體育課程教學活動之需，得由學校填妥申請表 ，檢附相關計畫，於每年8月1日至8月15日，向本縣特殊教育資源中心提出申請。</w:t>
      </w:r>
    </w:p>
    <w:p w14:paraId="399EE837" w14:textId="77777777" w:rsidR="00533BFA" w:rsidRDefault="00533BFA" w:rsidP="00533BFA">
      <w:pPr>
        <w:pStyle w:val="a9"/>
        <w:spacing w:line="440" w:lineRule="exact"/>
        <w:ind w:left="1133" w:hanging="425"/>
        <w:rPr>
          <w:rFonts w:ascii="標楷體" w:eastAsia="標楷體" w:hAnsi="標楷體" w:cs="標楷體"/>
          <w:bCs/>
        </w:rPr>
      </w:pPr>
      <w:r>
        <w:rPr>
          <w:rFonts w:ascii="標楷體" w:eastAsia="標楷體" w:hAnsi="標楷體" w:cs="標楷體"/>
          <w:bCs/>
        </w:rPr>
        <w:t>二、特殊教育資源中心成立審查委員會，並於8月25日前初審完畢，經審查會議核准申請後，申請單位應於接獲通知</w:t>
      </w:r>
      <w:proofErr w:type="gramStart"/>
      <w:r>
        <w:rPr>
          <w:rFonts w:ascii="標楷體" w:eastAsia="標楷體" w:hAnsi="標楷體" w:cs="標楷體"/>
          <w:bCs/>
        </w:rPr>
        <w:t>一週</w:t>
      </w:r>
      <w:proofErr w:type="gramEnd"/>
      <w:r>
        <w:rPr>
          <w:rFonts w:ascii="標楷體" w:eastAsia="標楷體" w:hAnsi="標楷體" w:cs="標楷體"/>
          <w:bCs/>
        </w:rPr>
        <w:t>內填具借據 ，</w:t>
      </w:r>
      <w:proofErr w:type="gramStart"/>
      <w:r>
        <w:rPr>
          <w:rFonts w:ascii="標楷體" w:eastAsia="標楷體" w:hAnsi="標楷體" w:cs="標楷體"/>
          <w:bCs/>
        </w:rPr>
        <w:t>逕</w:t>
      </w:r>
      <w:proofErr w:type="gramEnd"/>
      <w:r>
        <w:rPr>
          <w:rFonts w:ascii="標楷體" w:eastAsia="標楷體" w:hAnsi="標楷體" w:cs="標楷體"/>
          <w:bCs/>
        </w:rPr>
        <w:t>向出借單位領用相關器材。</w:t>
      </w:r>
    </w:p>
    <w:p w14:paraId="203F5E06"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4 條 借用教育輔助器材應遵守下列規定：</w:t>
      </w:r>
    </w:p>
    <w:p w14:paraId="3A06D011" w14:textId="77777777" w:rsidR="00533BFA" w:rsidRDefault="00533BFA" w:rsidP="00533BFA">
      <w:pPr>
        <w:pStyle w:val="a9"/>
        <w:spacing w:line="440" w:lineRule="exact"/>
        <w:ind w:left="1133" w:hanging="425"/>
        <w:rPr>
          <w:rFonts w:ascii="標楷體" w:eastAsia="標楷體" w:hAnsi="標楷體" w:cs="標楷體"/>
          <w:bCs/>
        </w:rPr>
      </w:pPr>
      <w:r>
        <w:rPr>
          <w:rFonts w:ascii="標楷體" w:eastAsia="標楷體" w:hAnsi="標楷體" w:cs="標楷體"/>
          <w:bCs/>
        </w:rPr>
        <w:t>一、借用單位應善盡保管、維護及安全使用之責任，並於借用期限期滿時負責歸還，遺失時應依使用年限折價賠償。</w:t>
      </w:r>
    </w:p>
    <w:p w14:paraId="3268E562" w14:textId="77777777" w:rsidR="00533BFA" w:rsidRDefault="00533BFA" w:rsidP="00533BFA">
      <w:pPr>
        <w:pStyle w:val="a9"/>
        <w:spacing w:line="440" w:lineRule="exact"/>
        <w:ind w:left="1133" w:hanging="425"/>
        <w:rPr>
          <w:rFonts w:ascii="標楷體" w:eastAsia="標楷體" w:hAnsi="標楷體" w:cs="標楷體"/>
          <w:bCs/>
        </w:rPr>
      </w:pPr>
      <w:r>
        <w:rPr>
          <w:rFonts w:ascii="標楷體" w:eastAsia="標楷體" w:hAnsi="標楷體" w:cs="標楷體"/>
          <w:bCs/>
        </w:rPr>
        <w:t>二、相關器材之耗材，由借用單位自行負擔相關費用。</w:t>
      </w:r>
    </w:p>
    <w:p w14:paraId="7D34A5D5" w14:textId="77777777" w:rsidR="00533BFA" w:rsidRDefault="00533BFA" w:rsidP="00533BFA">
      <w:pPr>
        <w:pStyle w:val="a9"/>
        <w:spacing w:line="440" w:lineRule="exact"/>
        <w:ind w:left="1133" w:hanging="425"/>
        <w:rPr>
          <w:rFonts w:ascii="標楷體" w:eastAsia="標楷體" w:hAnsi="標楷體" w:cs="標楷體"/>
          <w:bCs/>
        </w:rPr>
      </w:pPr>
      <w:r>
        <w:rPr>
          <w:rFonts w:ascii="標楷體" w:eastAsia="標楷體" w:hAnsi="標楷體" w:cs="標楷體"/>
          <w:bCs/>
        </w:rPr>
        <w:t>三、借用期間超過</w:t>
      </w:r>
      <w:proofErr w:type="gramStart"/>
      <w:r>
        <w:rPr>
          <w:rFonts w:ascii="標楷體" w:eastAsia="標楷體" w:hAnsi="標楷體" w:cs="標楷體"/>
          <w:bCs/>
        </w:rPr>
        <w:t>一</w:t>
      </w:r>
      <w:proofErr w:type="gramEnd"/>
      <w:r>
        <w:rPr>
          <w:rFonts w:ascii="標楷體" w:eastAsia="標楷體" w:hAnsi="標楷體" w:cs="標楷體"/>
          <w:bCs/>
        </w:rPr>
        <w:t>學年者，借用單位應於每學年度結束後一星期內向出 借單位回報借用器材現況。</w:t>
      </w:r>
    </w:p>
    <w:p w14:paraId="67CAD649"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5 條 借用單位有閒置不用或未依正常使用方式使用者，應將所借用之教育輔助器材返還出借單位。</w:t>
      </w:r>
    </w:p>
    <w:p w14:paraId="6B8B9CBD"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6 條 借用單位借用特定器材應參與相關的培訓活動，接受專業人員指導後使用之。</w:t>
      </w:r>
    </w:p>
    <w:p w14:paraId="6608DFEA"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7 條 本縣為推動適應體育，配合學校課程發展，提供相關服務，其內容如下：</w:t>
      </w:r>
    </w:p>
    <w:p w14:paraId="7D830B84" w14:textId="77777777" w:rsidR="00533BFA" w:rsidRDefault="00533BFA" w:rsidP="00533BFA">
      <w:pPr>
        <w:pStyle w:val="a9"/>
        <w:spacing w:line="440" w:lineRule="exact"/>
        <w:ind w:left="426"/>
        <w:rPr>
          <w:rFonts w:ascii="標楷體" w:eastAsia="標楷體" w:hAnsi="標楷體" w:cs="標楷體"/>
          <w:bCs/>
        </w:rPr>
      </w:pPr>
      <w:proofErr w:type="gramStart"/>
      <w:r>
        <w:rPr>
          <w:rFonts w:ascii="標楷體" w:eastAsia="標楷體" w:hAnsi="標楷體" w:cs="標楷體"/>
          <w:bCs/>
        </w:rPr>
        <w:t>一</w:t>
      </w:r>
      <w:proofErr w:type="gramEnd"/>
      <w:r>
        <w:rPr>
          <w:rFonts w:ascii="標楷體" w:eastAsia="標楷體" w:hAnsi="標楷體" w:cs="標楷體"/>
          <w:bCs/>
        </w:rPr>
        <w:t xml:space="preserve"> 、特殊教育資源中心提供下列適應體育推動之諮詢服務。</w:t>
      </w:r>
    </w:p>
    <w:p w14:paraId="275DBC4B"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二、搭配國教輔導</w:t>
      </w:r>
      <w:proofErr w:type="gramStart"/>
      <w:r>
        <w:rPr>
          <w:rFonts w:ascii="標楷體" w:eastAsia="標楷體" w:hAnsi="標楷體" w:cs="標楷體"/>
          <w:bCs/>
        </w:rPr>
        <w:t>團健體</w:t>
      </w:r>
      <w:proofErr w:type="gramEnd"/>
      <w:r>
        <w:rPr>
          <w:rFonts w:ascii="標楷體" w:eastAsia="標楷體" w:hAnsi="標楷體" w:cs="標楷體"/>
          <w:bCs/>
        </w:rPr>
        <w:t>領域、特教輔導團進行培訓課程、到校輔導及相關諮詢服務。</w:t>
      </w:r>
    </w:p>
    <w:p w14:paraId="520D4E1B" w14:textId="77777777" w:rsidR="00533BFA" w:rsidRDefault="00533BFA" w:rsidP="00533BFA">
      <w:pPr>
        <w:pStyle w:val="a9"/>
        <w:spacing w:line="440" w:lineRule="exact"/>
        <w:ind w:left="426" w:rightChars="-59" w:right="-142"/>
        <w:rPr>
          <w:rFonts w:ascii="標楷體" w:eastAsia="標楷體" w:hAnsi="標楷體" w:cs="標楷體"/>
          <w:bCs/>
        </w:rPr>
      </w:pPr>
      <w:r>
        <w:rPr>
          <w:rFonts w:ascii="標楷體" w:eastAsia="標楷體" w:hAnsi="標楷體" w:cs="標楷體"/>
          <w:bCs/>
        </w:rPr>
        <w:t>三 、學校應依身心障礙學生學習及適應體育發展所需進行相關設施設備的建置與改善。</w:t>
      </w:r>
    </w:p>
    <w:p w14:paraId="637A38E0" w14:textId="77777777" w:rsidR="00533BFA" w:rsidRDefault="00533BFA" w:rsidP="00533BFA">
      <w:pPr>
        <w:pStyle w:val="a9"/>
        <w:spacing w:line="440" w:lineRule="exact"/>
        <w:ind w:left="426"/>
        <w:rPr>
          <w:rFonts w:ascii="標楷體" w:eastAsia="標楷體" w:hAnsi="標楷體" w:cs="標楷體"/>
          <w:bCs/>
        </w:rPr>
      </w:pPr>
      <w:r>
        <w:rPr>
          <w:rFonts w:ascii="標楷體" w:eastAsia="標楷體" w:hAnsi="標楷體" w:cs="標楷體"/>
          <w:bCs/>
        </w:rPr>
        <w:t>第 8 條借用學校推動相關課程活動成效良好，充分發揮器材使用效益者，經由輔導委員會確認後，借用設備得進行財產移轉至借用學校長期使用。</w:t>
      </w:r>
    </w:p>
    <w:p w14:paraId="65CF8245" w14:textId="77777777" w:rsidR="00531FAC" w:rsidRPr="00533BFA" w:rsidRDefault="00531FAC"/>
    <w:sectPr w:rsidR="00531FAC" w:rsidRPr="00533BFA" w:rsidSect="00533BFA">
      <w:headerReference w:type="default" r:id="rId6"/>
      <w:footerReference w:type="default" r:id="rId7"/>
      <w:pgSz w:w="11906" w:h="16838"/>
      <w:pgMar w:top="907" w:right="1134" w:bottom="1021" w:left="1134" w:header="397" w:footer="567" w:gutter="0"/>
      <w:cols w:space="720"/>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411F" w14:textId="77777777" w:rsidR="005167E7" w:rsidRDefault="005167E7">
      <w:r>
        <w:separator/>
      </w:r>
    </w:p>
  </w:endnote>
  <w:endnote w:type="continuationSeparator" w:id="0">
    <w:p w14:paraId="16D6593C" w14:textId="77777777" w:rsidR="005167E7" w:rsidRDefault="0051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7E57" w14:textId="77777777" w:rsidR="00533BFA" w:rsidRDefault="00533BFA">
    <w:pPr>
      <w:pStyle w:val="af0"/>
      <w:jc w:val="center"/>
    </w:pPr>
    <w:r>
      <w:fldChar w:fldCharType="begin"/>
    </w:r>
    <w:r>
      <w:instrText xml:space="preserve"> PAGE </w:instrText>
    </w:r>
    <w:r>
      <w:fldChar w:fldCharType="separate"/>
    </w:r>
    <w:r>
      <w:rPr>
        <w:noProof/>
      </w:rPr>
      <w:t>15</w:t>
    </w:r>
    <w:r>
      <w:fldChar w:fldCharType="end"/>
    </w:r>
  </w:p>
  <w:p w14:paraId="679FAAA4" w14:textId="77777777" w:rsidR="00533BFA" w:rsidRDefault="00533BFA">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3A63" w14:textId="77777777" w:rsidR="005167E7" w:rsidRDefault="005167E7">
      <w:r>
        <w:separator/>
      </w:r>
    </w:p>
  </w:footnote>
  <w:footnote w:type="continuationSeparator" w:id="0">
    <w:p w14:paraId="493F7FCD" w14:textId="77777777" w:rsidR="005167E7" w:rsidRDefault="0051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C5C3" w14:textId="77777777" w:rsidR="00533BFA" w:rsidRDefault="00533BFA">
    <w:pPr>
      <w:pStyle w:val="ae"/>
      <w:jc w:val="right"/>
      <w:rPr>
        <w:rFonts w:ascii="標楷體" w:eastAsia="標楷體" w:hAnsi="標楷體"/>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3BFA"/>
    <w:rsid w:val="005167E7"/>
    <w:rsid w:val="00531FAC"/>
    <w:rsid w:val="00533BFA"/>
    <w:rsid w:val="008627AF"/>
    <w:rsid w:val="009820BB"/>
    <w:rsid w:val="00CC46FE"/>
    <w:rsid w:val="00D10C16"/>
    <w:rsid w:val="00D72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72C20"/>
  <w15:chartTrackingRefBased/>
  <w15:docId w15:val="{21C04F41-4D3D-471E-A1C5-DB5E03A3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BFA"/>
    <w:pPr>
      <w:widowControl w:val="0"/>
      <w:suppressAutoHyphens/>
      <w:autoSpaceDN w:val="0"/>
      <w:spacing w:after="0" w:line="240" w:lineRule="auto"/>
      <w:textAlignment w:val="baseline"/>
    </w:pPr>
    <w:rPr>
      <w:rFonts w:ascii="Calibri" w:eastAsia="新細明體" w:hAnsi="Calibri" w:cs="Tahoma"/>
      <w:kern w:val="3"/>
      <w:szCs w:val="22"/>
    </w:rPr>
  </w:style>
  <w:style w:type="paragraph" w:styleId="1">
    <w:name w:val="heading 1"/>
    <w:basedOn w:val="a"/>
    <w:next w:val="a"/>
    <w:link w:val="10"/>
    <w:uiPriority w:val="9"/>
    <w:qFormat/>
    <w:rsid w:val="00533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33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33BF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33BF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33B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33BF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33BF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3BF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33BF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33BF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33BF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33BF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33BF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33BFA"/>
    <w:rPr>
      <w:rFonts w:eastAsiaTheme="majorEastAsia" w:cstheme="majorBidi"/>
      <w:color w:val="0F4761" w:themeColor="accent1" w:themeShade="BF"/>
    </w:rPr>
  </w:style>
  <w:style w:type="character" w:customStyle="1" w:styleId="60">
    <w:name w:val="標題 6 字元"/>
    <w:basedOn w:val="a0"/>
    <w:link w:val="6"/>
    <w:uiPriority w:val="9"/>
    <w:semiHidden/>
    <w:rsid w:val="00533BFA"/>
    <w:rPr>
      <w:rFonts w:eastAsiaTheme="majorEastAsia" w:cstheme="majorBidi"/>
      <w:color w:val="595959" w:themeColor="text1" w:themeTint="A6"/>
    </w:rPr>
  </w:style>
  <w:style w:type="character" w:customStyle="1" w:styleId="70">
    <w:name w:val="標題 7 字元"/>
    <w:basedOn w:val="a0"/>
    <w:link w:val="7"/>
    <w:uiPriority w:val="9"/>
    <w:semiHidden/>
    <w:rsid w:val="00533BFA"/>
    <w:rPr>
      <w:rFonts w:eastAsiaTheme="majorEastAsia" w:cstheme="majorBidi"/>
      <w:color w:val="595959" w:themeColor="text1" w:themeTint="A6"/>
    </w:rPr>
  </w:style>
  <w:style w:type="character" w:customStyle="1" w:styleId="80">
    <w:name w:val="標題 8 字元"/>
    <w:basedOn w:val="a0"/>
    <w:link w:val="8"/>
    <w:uiPriority w:val="9"/>
    <w:semiHidden/>
    <w:rsid w:val="00533BFA"/>
    <w:rPr>
      <w:rFonts w:eastAsiaTheme="majorEastAsia" w:cstheme="majorBidi"/>
      <w:color w:val="272727" w:themeColor="text1" w:themeTint="D8"/>
    </w:rPr>
  </w:style>
  <w:style w:type="character" w:customStyle="1" w:styleId="90">
    <w:name w:val="標題 9 字元"/>
    <w:basedOn w:val="a0"/>
    <w:link w:val="9"/>
    <w:uiPriority w:val="9"/>
    <w:semiHidden/>
    <w:rsid w:val="00533BFA"/>
    <w:rPr>
      <w:rFonts w:eastAsiaTheme="majorEastAsia" w:cstheme="majorBidi"/>
      <w:color w:val="272727" w:themeColor="text1" w:themeTint="D8"/>
    </w:rPr>
  </w:style>
  <w:style w:type="paragraph" w:styleId="a3">
    <w:name w:val="Title"/>
    <w:basedOn w:val="a"/>
    <w:next w:val="a"/>
    <w:link w:val="a4"/>
    <w:uiPriority w:val="10"/>
    <w:qFormat/>
    <w:rsid w:val="00533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33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33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BFA"/>
    <w:pPr>
      <w:spacing w:before="160"/>
      <w:jc w:val="center"/>
    </w:pPr>
    <w:rPr>
      <w:i/>
      <w:iCs/>
      <w:color w:val="404040" w:themeColor="text1" w:themeTint="BF"/>
    </w:rPr>
  </w:style>
  <w:style w:type="character" w:customStyle="1" w:styleId="a8">
    <w:name w:val="引文 字元"/>
    <w:basedOn w:val="a0"/>
    <w:link w:val="a7"/>
    <w:uiPriority w:val="29"/>
    <w:rsid w:val="00533BFA"/>
    <w:rPr>
      <w:i/>
      <w:iCs/>
      <w:color w:val="404040" w:themeColor="text1" w:themeTint="BF"/>
    </w:rPr>
  </w:style>
  <w:style w:type="paragraph" w:styleId="a9">
    <w:name w:val="List Paragraph"/>
    <w:basedOn w:val="a"/>
    <w:qFormat/>
    <w:rsid w:val="00533BFA"/>
    <w:pPr>
      <w:ind w:left="720"/>
      <w:contextualSpacing/>
    </w:pPr>
  </w:style>
  <w:style w:type="character" w:styleId="aa">
    <w:name w:val="Intense Emphasis"/>
    <w:basedOn w:val="a0"/>
    <w:uiPriority w:val="21"/>
    <w:qFormat/>
    <w:rsid w:val="00533BFA"/>
    <w:rPr>
      <w:i/>
      <w:iCs/>
      <w:color w:val="0F4761" w:themeColor="accent1" w:themeShade="BF"/>
    </w:rPr>
  </w:style>
  <w:style w:type="paragraph" w:styleId="ab">
    <w:name w:val="Intense Quote"/>
    <w:basedOn w:val="a"/>
    <w:next w:val="a"/>
    <w:link w:val="ac"/>
    <w:uiPriority w:val="30"/>
    <w:qFormat/>
    <w:rsid w:val="0053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33BFA"/>
    <w:rPr>
      <w:i/>
      <w:iCs/>
      <w:color w:val="0F4761" w:themeColor="accent1" w:themeShade="BF"/>
    </w:rPr>
  </w:style>
  <w:style w:type="character" w:styleId="ad">
    <w:name w:val="Intense Reference"/>
    <w:basedOn w:val="a0"/>
    <w:uiPriority w:val="32"/>
    <w:qFormat/>
    <w:rsid w:val="00533BFA"/>
    <w:rPr>
      <w:b/>
      <w:bCs/>
      <w:smallCaps/>
      <w:color w:val="0F4761" w:themeColor="accent1" w:themeShade="BF"/>
      <w:spacing w:val="5"/>
    </w:rPr>
  </w:style>
  <w:style w:type="paragraph" w:styleId="ae">
    <w:name w:val="header"/>
    <w:basedOn w:val="a"/>
    <w:link w:val="af"/>
    <w:rsid w:val="00533BFA"/>
    <w:pPr>
      <w:tabs>
        <w:tab w:val="center" w:pos="4153"/>
        <w:tab w:val="right" w:pos="8306"/>
      </w:tabs>
      <w:snapToGrid w:val="0"/>
    </w:pPr>
    <w:rPr>
      <w:sz w:val="20"/>
      <w:szCs w:val="20"/>
    </w:rPr>
  </w:style>
  <w:style w:type="character" w:customStyle="1" w:styleId="af">
    <w:name w:val="頁首 字元"/>
    <w:basedOn w:val="a0"/>
    <w:link w:val="ae"/>
    <w:rsid w:val="00533BFA"/>
    <w:rPr>
      <w:rFonts w:ascii="Calibri" w:eastAsia="新細明體" w:hAnsi="Calibri" w:cs="Tahoma"/>
      <w:kern w:val="3"/>
      <w:sz w:val="20"/>
      <w:szCs w:val="20"/>
    </w:rPr>
  </w:style>
  <w:style w:type="paragraph" w:styleId="af0">
    <w:name w:val="footer"/>
    <w:basedOn w:val="a"/>
    <w:link w:val="af1"/>
    <w:rsid w:val="00533BFA"/>
    <w:pPr>
      <w:tabs>
        <w:tab w:val="center" w:pos="4153"/>
        <w:tab w:val="right" w:pos="8306"/>
      </w:tabs>
      <w:snapToGrid w:val="0"/>
    </w:pPr>
    <w:rPr>
      <w:sz w:val="20"/>
      <w:szCs w:val="20"/>
    </w:rPr>
  </w:style>
  <w:style w:type="character" w:customStyle="1" w:styleId="af1">
    <w:name w:val="頁尾 字元"/>
    <w:basedOn w:val="a0"/>
    <w:link w:val="af0"/>
    <w:rsid w:val="00533BFA"/>
    <w:rPr>
      <w:rFonts w:ascii="Calibri" w:eastAsia="新細明體" w:hAnsi="Calibri" w:cs="Tahoma"/>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彥鈞 黃</dc:creator>
  <cp:keywords/>
  <dc:description/>
  <cp:lastModifiedBy>彥鈞 黃</cp:lastModifiedBy>
  <cp:revision>2</cp:revision>
  <dcterms:created xsi:type="dcterms:W3CDTF">2025-10-01T15:25:00Z</dcterms:created>
  <dcterms:modified xsi:type="dcterms:W3CDTF">2025-12-09T05:53:00Z</dcterms:modified>
</cp:coreProperties>
</file>