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10C2B" w14:textId="47D6A776" w:rsidR="00C67F4A" w:rsidRPr="00C723E5" w:rsidRDefault="00C67F4A" w:rsidP="00C67F4A">
      <w:pPr>
        <w:spacing w:before="120" w:after="120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lk193291689"/>
      <w:bookmarkStart w:id="1" w:name="_Hlk193955851"/>
      <w:r w:rsidRPr="00C723E5">
        <w:rPr>
          <w:rFonts w:ascii="標楷體" w:eastAsia="標楷體" w:hAnsi="標楷體" w:cs="標楷體"/>
          <w:sz w:val="28"/>
          <w:szCs w:val="28"/>
        </w:rPr>
        <w:t>嘉義縣11</w:t>
      </w:r>
      <w:r w:rsidR="002D0F42">
        <w:rPr>
          <w:rFonts w:ascii="標楷體" w:eastAsia="標楷體" w:hAnsi="標楷體" w:cs="標楷體" w:hint="eastAsia"/>
          <w:sz w:val="28"/>
          <w:szCs w:val="28"/>
        </w:rPr>
        <w:t>2</w:t>
      </w:r>
      <w:r w:rsidRPr="00C723E5">
        <w:rPr>
          <w:rFonts w:ascii="標楷體" w:eastAsia="標楷體" w:hAnsi="標楷體" w:cs="標楷體" w:hint="eastAsia"/>
          <w:sz w:val="28"/>
          <w:szCs w:val="28"/>
        </w:rPr>
        <w:t>學</w:t>
      </w:r>
      <w:r w:rsidRPr="00C723E5">
        <w:rPr>
          <w:rFonts w:ascii="標楷體" w:eastAsia="標楷體" w:hAnsi="標楷體" w:cs="標楷體"/>
          <w:sz w:val="28"/>
          <w:szCs w:val="28"/>
        </w:rPr>
        <w:t>年度</w:t>
      </w:r>
      <w:r w:rsidR="004404E0">
        <w:rPr>
          <w:rFonts w:ascii="標楷體" w:eastAsia="標楷體" w:hAnsi="標楷體" w:cs="標楷體" w:hint="eastAsia"/>
          <w:sz w:val="28"/>
          <w:szCs w:val="28"/>
        </w:rPr>
        <w:t>上學期</w:t>
      </w:r>
      <w:r w:rsidR="006A1B9B">
        <w:rPr>
          <w:rFonts w:ascii="標楷體" w:eastAsia="標楷體" w:hAnsi="標楷體" w:cs="標楷體" w:hint="eastAsia"/>
          <w:sz w:val="28"/>
          <w:szCs w:val="28"/>
        </w:rPr>
        <w:t>學前</w:t>
      </w:r>
      <w:r w:rsidRPr="00C723E5">
        <w:rPr>
          <w:rFonts w:ascii="標楷體" w:eastAsia="標楷體" w:hAnsi="標楷體" w:cs="標楷體"/>
          <w:sz w:val="28"/>
          <w:szCs w:val="28"/>
        </w:rPr>
        <w:t>階段特殊教育</w:t>
      </w:r>
      <w:r w:rsidR="001C6CF6">
        <w:rPr>
          <w:rFonts w:ascii="標楷體" w:eastAsia="標楷體" w:hAnsi="標楷體" w:cs="標楷體" w:hint="eastAsia"/>
          <w:sz w:val="28"/>
          <w:szCs w:val="28"/>
        </w:rPr>
        <w:t>心理評量</w:t>
      </w:r>
      <w:bookmarkStart w:id="2" w:name="_GoBack"/>
      <w:bookmarkEnd w:id="2"/>
      <w:r w:rsidRPr="00C723E5">
        <w:rPr>
          <w:rFonts w:ascii="標楷體" w:eastAsia="標楷體" w:hAnsi="標楷體" w:cs="標楷體"/>
          <w:sz w:val="28"/>
          <w:szCs w:val="28"/>
        </w:rPr>
        <w:t>人員培訓計畫</w:t>
      </w:r>
    </w:p>
    <w:p w14:paraId="637C873D" w14:textId="464B1545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壹、依據：</w:t>
      </w:r>
      <w:r w:rsidR="000136EE" w:rsidRPr="000136EE">
        <w:rPr>
          <w:rFonts w:eastAsia="標楷體" w:hint="eastAsia"/>
          <w:sz w:val="28"/>
          <w:szCs w:val="28"/>
        </w:rPr>
        <w:t>嘉義縣特殊教育心理評量人員培訓實施要點</w:t>
      </w:r>
      <w:r w:rsidR="006A1B9B" w:rsidRPr="004850A5">
        <w:rPr>
          <w:rFonts w:eastAsia="標楷體"/>
          <w:sz w:val="28"/>
          <w:szCs w:val="28"/>
        </w:rPr>
        <w:t>。</w:t>
      </w:r>
    </w:p>
    <w:p w14:paraId="3B5D2326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貳、目的：建立本縣特殊教育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人員教育診斷專業素養之認證制度，並確保實施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之有效性，以發揮適性安置及教學輔導功能。</w:t>
      </w:r>
    </w:p>
    <w:p w14:paraId="7F1A4989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參、辦理單位：</w:t>
      </w:r>
    </w:p>
    <w:p w14:paraId="2E83F9B7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一、主辦單位：嘉義縣政府。</w:t>
      </w:r>
    </w:p>
    <w:p w14:paraId="180FBF85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二、承辦單位：嘉義縣特殊教育資源中心。</w:t>
      </w:r>
    </w:p>
    <w:p w14:paraId="1A68F373" w14:textId="77777777" w:rsidR="006A1B9B" w:rsidRDefault="00C67F4A" w:rsidP="006A1B9B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 w:rsidRPr="006A1B9B">
        <w:rPr>
          <w:rFonts w:ascii="標楷體" w:eastAsia="標楷體" w:hAnsi="標楷體" w:cs="標楷體"/>
          <w:sz w:val="28"/>
          <w:szCs w:val="28"/>
        </w:rPr>
        <w:t>肆、培訓對象：</w:t>
      </w:r>
    </w:p>
    <w:p w14:paraId="2D43E7EB" w14:textId="4A20C13C" w:rsidR="006A1B9B" w:rsidRDefault="006A1B9B" w:rsidP="006A1B9B">
      <w:pPr>
        <w:pStyle w:val="a9"/>
        <w:numPr>
          <w:ilvl w:val="0"/>
          <w:numId w:val="3"/>
        </w:numPr>
        <w:spacing w:line="460" w:lineRule="exact"/>
        <w:contextualSpacing w:val="0"/>
        <w:rPr>
          <w:rFonts w:eastAsia="標楷體"/>
          <w:sz w:val="28"/>
          <w:szCs w:val="28"/>
        </w:rPr>
      </w:pPr>
      <w:r w:rsidRPr="006A1B9B">
        <w:rPr>
          <w:rFonts w:eastAsia="標楷體"/>
          <w:sz w:val="28"/>
          <w:szCs w:val="28"/>
        </w:rPr>
        <w:t>本縣學</w:t>
      </w:r>
      <w:r w:rsidRPr="006A1B9B">
        <w:rPr>
          <w:rFonts w:eastAsia="標楷體" w:hint="eastAsia"/>
          <w:sz w:val="28"/>
          <w:szCs w:val="28"/>
        </w:rPr>
        <w:t>前</w:t>
      </w:r>
      <w:r w:rsidRPr="006A1B9B">
        <w:rPr>
          <w:rFonts w:eastAsia="標楷體"/>
          <w:sz w:val="28"/>
          <w:szCs w:val="28"/>
        </w:rPr>
        <w:t>合格</w:t>
      </w:r>
      <w:r w:rsidRPr="006A1B9B">
        <w:rPr>
          <w:rFonts w:eastAsia="標楷體" w:hint="eastAsia"/>
          <w:sz w:val="28"/>
          <w:szCs w:val="28"/>
        </w:rPr>
        <w:t>正式</w:t>
      </w:r>
      <w:r w:rsidRPr="006A1B9B">
        <w:rPr>
          <w:rFonts w:eastAsia="標楷體"/>
          <w:sz w:val="28"/>
          <w:szCs w:val="28"/>
        </w:rPr>
        <w:t>特</w:t>
      </w:r>
      <w:r w:rsidRPr="006A1B9B">
        <w:rPr>
          <w:rFonts w:eastAsia="標楷體" w:hint="eastAsia"/>
          <w:sz w:val="28"/>
          <w:szCs w:val="28"/>
        </w:rPr>
        <w:t>殊</w:t>
      </w:r>
      <w:r w:rsidRPr="006A1B9B">
        <w:rPr>
          <w:rFonts w:eastAsia="標楷體"/>
          <w:sz w:val="28"/>
          <w:szCs w:val="28"/>
        </w:rPr>
        <w:t>教</w:t>
      </w:r>
      <w:r w:rsidRPr="006A1B9B">
        <w:rPr>
          <w:rFonts w:eastAsia="標楷體" w:hint="eastAsia"/>
          <w:sz w:val="28"/>
          <w:szCs w:val="28"/>
        </w:rPr>
        <w:t>育</w:t>
      </w:r>
      <w:r w:rsidRPr="006A1B9B">
        <w:rPr>
          <w:rFonts w:eastAsia="標楷體"/>
          <w:sz w:val="28"/>
          <w:szCs w:val="28"/>
        </w:rPr>
        <w:t>教師</w:t>
      </w:r>
      <w:r w:rsidRPr="006A1B9B">
        <w:rPr>
          <w:rFonts w:eastAsia="標楷體" w:hint="eastAsia"/>
          <w:sz w:val="28"/>
          <w:szCs w:val="28"/>
        </w:rPr>
        <w:t>及合格代理教師</w:t>
      </w:r>
    </w:p>
    <w:p w14:paraId="2C57FB89" w14:textId="77010296" w:rsidR="006A1B9B" w:rsidRPr="006A1B9B" w:rsidRDefault="006A1B9B" w:rsidP="006A1B9B">
      <w:pPr>
        <w:pStyle w:val="a9"/>
        <w:numPr>
          <w:ilvl w:val="0"/>
          <w:numId w:val="3"/>
        </w:numPr>
        <w:spacing w:line="460" w:lineRule="exact"/>
        <w:rPr>
          <w:rFonts w:eastAsia="標楷體"/>
          <w:sz w:val="28"/>
          <w:szCs w:val="28"/>
        </w:rPr>
      </w:pPr>
      <w:r w:rsidRPr="00650004">
        <w:rPr>
          <w:rFonts w:eastAsia="標楷體" w:hint="eastAsia"/>
          <w:sz w:val="28"/>
          <w:szCs w:val="28"/>
        </w:rPr>
        <w:t>本縣合格正式幼兒園教師及合格幼兒園代理教師</w:t>
      </w:r>
    </w:p>
    <w:p w14:paraId="5100E04C" w14:textId="77777777" w:rsidR="006A1B9B" w:rsidRPr="00650004" w:rsidRDefault="006A1B9B" w:rsidP="006A1B9B">
      <w:pPr>
        <w:pStyle w:val="a9"/>
        <w:numPr>
          <w:ilvl w:val="0"/>
          <w:numId w:val="3"/>
        </w:numPr>
        <w:spacing w:line="460" w:lineRule="exact"/>
        <w:contextualSpacing w:val="0"/>
        <w:rPr>
          <w:rFonts w:ascii="標楷體" w:eastAsia="標楷體" w:hAnsi="標楷體"/>
          <w:sz w:val="28"/>
          <w:szCs w:val="28"/>
        </w:rPr>
      </w:pPr>
      <w:r w:rsidRPr="00650004">
        <w:rPr>
          <w:rFonts w:eastAsia="標楷體" w:hint="eastAsia"/>
          <w:sz w:val="28"/>
          <w:szCs w:val="28"/>
        </w:rPr>
        <w:t>本縣具合格幼兒園教師證之</w:t>
      </w:r>
      <w:r w:rsidRPr="00650004">
        <w:rPr>
          <w:rFonts w:ascii="標楷體" w:eastAsia="標楷體" w:hAnsi="標楷體"/>
          <w:sz w:val="28"/>
          <w:szCs w:val="28"/>
        </w:rPr>
        <w:t>教保員。</w:t>
      </w:r>
    </w:p>
    <w:p w14:paraId="2F330338" w14:textId="29A9B3EE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</w:p>
    <w:p w14:paraId="530F5422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伍、培訓內容與辦理時間：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"/>
        <w:gridCol w:w="814"/>
        <w:gridCol w:w="6380"/>
        <w:gridCol w:w="1134"/>
        <w:gridCol w:w="957"/>
      </w:tblGrid>
      <w:tr w:rsidR="00D915C8" w:rsidRPr="00A200F6" w14:paraId="66340A0E" w14:textId="28F19F72" w:rsidTr="0098406A">
        <w:trPr>
          <w:cantSplit/>
          <w:tblHeader/>
          <w:jc w:val="center"/>
        </w:trPr>
        <w:tc>
          <w:tcPr>
            <w:tcW w:w="234" w:type="pct"/>
            <w:shd w:val="clear" w:color="auto" w:fill="D9D9D9"/>
            <w:vAlign w:val="center"/>
          </w:tcPr>
          <w:p w14:paraId="0E1B7F8F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bookmarkStart w:id="3" w:name="_Hlk217740653"/>
            <w:r w:rsidRPr="00A200F6">
              <w:rPr>
                <w:rFonts w:ascii="標楷體" w:eastAsia="標楷體" w:hAnsi="標楷體" w:cs="標楷體"/>
              </w:rPr>
              <w:t>分級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FF9574E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3275" w:type="pct"/>
            <w:shd w:val="clear" w:color="auto" w:fill="D9D9D9"/>
            <w:vAlign w:val="center"/>
          </w:tcPr>
          <w:p w14:paraId="03E1FA08" w14:textId="7937F8B1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00F6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0F41BDB5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36073E">
              <w:rPr>
                <w:rFonts w:ascii="標楷體" w:eastAsia="標楷體" w:hAnsi="標楷體" w:cs="標楷體"/>
              </w:rPr>
              <w:t>辦理</w:t>
            </w:r>
          </w:p>
          <w:p w14:paraId="68177017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6073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91" w:type="pct"/>
            <w:shd w:val="clear" w:color="auto" w:fill="D9D9D9"/>
            <w:vAlign w:val="center"/>
          </w:tcPr>
          <w:p w14:paraId="587E9FAB" w14:textId="6ECF2B5E" w:rsidR="00D915C8" w:rsidRPr="00D915C8" w:rsidRDefault="00D915C8" w:rsidP="00D915C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時數</w:t>
            </w:r>
          </w:p>
        </w:tc>
      </w:tr>
      <w:tr w:rsidR="000136EE" w:rsidRPr="00A200F6" w14:paraId="74918BCF" w14:textId="0CC0595D" w:rsidTr="0098406A">
        <w:trPr>
          <w:cantSplit/>
          <w:trHeight w:val="301"/>
          <w:jc w:val="center"/>
        </w:trPr>
        <w:tc>
          <w:tcPr>
            <w:tcW w:w="234" w:type="pct"/>
            <w:vMerge w:val="restart"/>
            <w:vAlign w:val="center"/>
          </w:tcPr>
          <w:p w14:paraId="7572A3E8" w14:textId="77777777" w:rsidR="000136EE" w:rsidRPr="00A200F6" w:rsidRDefault="000136EE" w:rsidP="000136EE">
            <w:pPr>
              <w:jc w:val="both"/>
              <w:rPr>
                <w:rFonts w:ascii="標楷體" w:eastAsia="標楷體" w:hAnsi="標楷體" w:cs="標楷體"/>
                <w:color w:val="EE0000"/>
              </w:rPr>
            </w:pPr>
            <w:r w:rsidRPr="00A200F6">
              <w:rPr>
                <w:rFonts w:ascii="標楷體" w:eastAsia="標楷體" w:hAnsi="標楷體" w:cs="標楷體"/>
              </w:rPr>
              <w:t>初級</w:t>
            </w:r>
          </w:p>
        </w:tc>
        <w:tc>
          <w:tcPr>
            <w:tcW w:w="418" w:type="pct"/>
            <w:vAlign w:val="center"/>
          </w:tcPr>
          <w:p w14:paraId="4A06FFE7" w14:textId="77777777" w:rsidR="000136EE" w:rsidRPr="00A200F6" w:rsidRDefault="000136EE" w:rsidP="000136EE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1-1</w:t>
            </w:r>
          </w:p>
        </w:tc>
        <w:tc>
          <w:tcPr>
            <w:tcW w:w="3275" w:type="pct"/>
            <w:vAlign w:val="center"/>
          </w:tcPr>
          <w:p w14:paraId="70E46D59" w14:textId="5901FDFB" w:rsidR="000136EE" w:rsidRPr="00282D09" w:rsidRDefault="002B42FC" w:rsidP="000136EE">
            <w:pPr>
              <w:pStyle w:val="Default"/>
              <w:jc w:val="both"/>
              <w:rPr>
                <w:sz w:val="23"/>
                <w:szCs w:val="23"/>
              </w:rPr>
            </w:pPr>
            <w:r w:rsidRPr="00F3445B">
              <w:rPr>
                <w:rFonts w:hAnsi="標楷體" w:hint="eastAsia"/>
              </w:rPr>
              <w:t>嘉義縣112年度學前教育階段特殊教育心理評量人員基礎培訓【特殊幼兒評估概論】與【幼兒發展評估實施】</w:t>
            </w:r>
          </w:p>
        </w:tc>
        <w:tc>
          <w:tcPr>
            <w:tcW w:w="582" w:type="pct"/>
            <w:vAlign w:val="center"/>
          </w:tcPr>
          <w:p w14:paraId="0643DD68" w14:textId="31B151C8" w:rsidR="000136EE" w:rsidRPr="0036073E" w:rsidRDefault="000136EE" w:rsidP="000136E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</w:t>
            </w:r>
            <w:r w:rsidR="002B42FC">
              <w:rPr>
                <w:rFonts w:ascii="標楷體" w:eastAsia="標楷體" w:hAnsi="標楷體" w:cs="標楷體"/>
                <w:sz w:val="22"/>
                <w:szCs w:val="22"/>
              </w:rPr>
              <w:t>09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-8/</w:t>
            </w:r>
            <w:r w:rsidR="002B42FC">
              <w:rPr>
                <w:rFonts w:ascii="標楷體" w:eastAsia="標楷體" w:hAnsi="標楷體" w:cs="標楷體"/>
                <w:sz w:val="22"/>
                <w:szCs w:val="22"/>
              </w:rPr>
              <w:t>10</w:t>
            </w:r>
          </w:p>
        </w:tc>
        <w:tc>
          <w:tcPr>
            <w:tcW w:w="491" w:type="pct"/>
            <w:vAlign w:val="center"/>
          </w:tcPr>
          <w:p w14:paraId="4A30EA06" w14:textId="312D5951" w:rsidR="000136EE" w:rsidRDefault="002B42FC" w:rsidP="000136E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</w:t>
            </w:r>
          </w:p>
        </w:tc>
      </w:tr>
      <w:tr w:rsidR="002B42FC" w:rsidRPr="00A200F6" w14:paraId="30608704" w14:textId="77777777" w:rsidTr="0098406A">
        <w:trPr>
          <w:cantSplit/>
          <w:trHeight w:val="301"/>
          <w:jc w:val="center"/>
        </w:trPr>
        <w:tc>
          <w:tcPr>
            <w:tcW w:w="234" w:type="pct"/>
            <w:vMerge/>
            <w:vAlign w:val="center"/>
          </w:tcPr>
          <w:p w14:paraId="4A56E50A" w14:textId="77777777" w:rsidR="002B42FC" w:rsidRPr="00A200F6" w:rsidRDefault="002B42FC" w:rsidP="002B42F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029D8DC6" w14:textId="085D77DC" w:rsidR="002B42FC" w:rsidRPr="00A200F6" w:rsidRDefault="002B42FC" w:rsidP="002B42F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1-2</w:t>
            </w:r>
          </w:p>
        </w:tc>
        <w:tc>
          <w:tcPr>
            <w:tcW w:w="3275" w:type="pct"/>
            <w:vAlign w:val="center"/>
          </w:tcPr>
          <w:p w14:paraId="71548FF0" w14:textId="25ABDF3C" w:rsidR="002B42FC" w:rsidRPr="00F3445B" w:rsidRDefault="002B42FC" w:rsidP="002B42FC">
            <w:pPr>
              <w:pStyle w:val="Default"/>
              <w:jc w:val="both"/>
              <w:rPr>
                <w:rFonts w:hAnsi="標楷體"/>
              </w:rPr>
            </w:pPr>
            <w:r w:rsidRPr="00F3445B">
              <w:rPr>
                <w:rFonts w:hAnsi="標楷體"/>
              </w:rPr>
              <w:t>嘉義縣112年度學前教育階段特殊教育心理評量人員基礎培訓【個案評估報告撰寫與實例研討】與【解讀相關資料與綜合研判】</w:t>
            </w:r>
          </w:p>
        </w:tc>
        <w:tc>
          <w:tcPr>
            <w:tcW w:w="582" w:type="pct"/>
            <w:vAlign w:val="center"/>
          </w:tcPr>
          <w:p w14:paraId="5422CE11" w14:textId="5DF43A1E" w:rsidR="002B42FC" w:rsidRDefault="002B42FC" w:rsidP="002B42F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/10-8/11</w:t>
            </w:r>
          </w:p>
        </w:tc>
        <w:tc>
          <w:tcPr>
            <w:tcW w:w="491" w:type="pct"/>
            <w:vAlign w:val="center"/>
          </w:tcPr>
          <w:p w14:paraId="564857E3" w14:textId="214CD72E" w:rsidR="002B42FC" w:rsidRDefault="002B42FC" w:rsidP="002B42F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</w:tr>
      <w:tr w:rsidR="002B42FC" w:rsidRPr="00A200F6" w14:paraId="58B0EB9A" w14:textId="518ECC95" w:rsidTr="0098406A">
        <w:trPr>
          <w:cantSplit/>
          <w:trHeight w:val="406"/>
          <w:jc w:val="center"/>
        </w:trPr>
        <w:tc>
          <w:tcPr>
            <w:tcW w:w="234" w:type="pct"/>
            <w:vMerge/>
            <w:vAlign w:val="center"/>
          </w:tcPr>
          <w:p w14:paraId="0EAD8AC6" w14:textId="77777777" w:rsidR="002B42FC" w:rsidRPr="00A200F6" w:rsidRDefault="002B42FC" w:rsidP="002B4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32B18A19" w14:textId="1C3BD546" w:rsidR="002B42FC" w:rsidRPr="00A200F6" w:rsidRDefault="002B42FC" w:rsidP="002B42F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3275" w:type="pct"/>
            <w:vAlign w:val="center"/>
          </w:tcPr>
          <w:p w14:paraId="28893E05" w14:textId="66BFE38C" w:rsidR="002B42FC" w:rsidRPr="00282D09" w:rsidRDefault="002B42FC" w:rsidP="002B42FC">
            <w:pPr>
              <w:pStyle w:val="Default"/>
              <w:jc w:val="both"/>
              <w:rPr>
                <w:sz w:val="23"/>
                <w:szCs w:val="23"/>
              </w:rPr>
            </w:pPr>
            <w:r w:rsidRPr="00F3445B">
              <w:rPr>
                <w:rFonts w:hAnsi="標楷體"/>
              </w:rPr>
              <w:t>嘉義縣112年度學前教育階段特殊教育心理評量人員基礎培訓【心評人員的角色與專業倫理】與【特教相關專業人員評估與實務】</w:t>
            </w:r>
          </w:p>
        </w:tc>
        <w:tc>
          <w:tcPr>
            <w:tcW w:w="582" w:type="pct"/>
            <w:vAlign w:val="center"/>
          </w:tcPr>
          <w:p w14:paraId="341D0761" w14:textId="7D6674C6" w:rsidR="002B42FC" w:rsidRPr="0036073E" w:rsidRDefault="002B42FC" w:rsidP="002B42F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8/11</w:t>
            </w:r>
          </w:p>
        </w:tc>
        <w:tc>
          <w:tcPr>
            <w:tcW w:w="491" w:type="pct"/>
            <w:vAlign w:val="center"/>
          </w:tcPr>
          <w:p w14:paraId="6E4B5940" w14:textId="49749191" w:rsidR="002B42FC" w:rsidRPr="0036073E" w:rsidRDefault="002B42FC" w:rsidP="002B42F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</w:tr>
      <w:tr w:rsidR="000136EE" w:rsidRPr="00A200F6" w14:paraId="6D2FBCC5" w14:textId="5BABE662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164B6B35" w14:textId="77777777" w:rsidR="000136EE" w:rsidRPr="00A200F6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65C982F" w14:textId="285007ED" w:rsidR="000136EE" w:rsidRPr="00A200F6" w:rsidRDefault="000136EE" w:rsidP="000136EE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 w:rsidR="002B42FC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3275" w:type="pct"/>
            <w:vAlign w:val="center"/>
          </w:tcPr>
          <w:p w14:paraId="286518C1" w14:textId="326BA9B5" w:rsidR="000136EE" w:rsidRPr="00282D09" w:rsidRDefault="000136EE" w:rsidP="000136EE">
            <w:pPr>
              <w:pStyle w:val="Default"/>
              <w:jc w:val="both"/>
              <w:rPr>
                <w:sz w:val="23"/>
                <w:szCs w:val="23"/>
              </w:rPr>
            </w:pPr>
            <w:r w:rsidRPr="00F3445B">
              <w:rPr>
                <w:rFonts w:hAnsi="標楷體"/>
              </w:rPr>
              <w:t>嘉義縣112年度學前教育階段特殊教育心理評量人員基礎培訓【評估與報告撰寫案例討論】</w:t>
            </w:r>
          </w:p>
        </w:tc>
        <w:tc>
          <w:tcPr>
            <w:tcW w:w="582" w:type="pct"/>
            <w:vAlign w:val="center"/>
          </w:tcPr>
          <w:p w14:paraId="497373D6" w14:textId="4C40DFFA" w:rsidR="000136EE" w:rsidRPr="0036073E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8/25</w:t>
            </w:r>
          </w:p>
        </w:tc>
        <w:tc>
          <w:tcPr>
            <w:tcW w:w="491" w:type="pct"/>
            <w:vAlign w:val="center"/>
          </w:tcPr>
          <w:p w14:paraId="6CB21A6F" w14:textId="1C0CC778" w:rsidR="000136EE" w:rsidRPr="0036073E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</w:tr>
      <w:tr w:rsidR="0098406A" w:rsidRPr="00A200F6" w14:paraId="5FC6E04F" w14:textId="07AD168E" w:rsidTr="0098406A">
        <w:trPr>
          <w:cantSplit/>
          <w:trHeight w:val="262"/>
          <w:jc w:val="center"/>
        </w:trPr>
        <w:tc>
          <w:tcPr>
            <w:tcW w:w="234" w:type="pct"/>
            <w:vAlign w:val="center"/>
          </w:tcPr>
          <w:p w14:paraId="5B69BE36" w14:textId="0DA768EF" w:rsidR="0098406A" w:rsidRPr="002D0F42" w:rsidRDefault="000136EE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中</w:t>
            </w:r>
            <w:r w:rsidR="0098406A" w:rsidRPr="002D0F42">
              <w:rPr>
                <w:rFonts w:ascii="標楷體" w:eastAsia="標楷體" w:hAnsi="標楷體" w:cs="標楷體" w:hint="eastAsia"/>
              </w:rPr>
              <w:t>高級</w:t>
            </w:r>
          </w:p>
        </w:tc>
        <w:tc>
          <w:tcPr>
            <w:tcW w:w="418" w:type="pct"/>
            <w:vAlign w:val="center"/>
          </w:tcPr>
          <w:p w14:paraId="02B30625" w14:textId="74D304F3" w:rsidR="0098406A" w:rsidRPr="00A200F6" w:rsidRDefault="0098406A" w:rsidP="0098406A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 w:rsidR="000136EE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3275" w:type="pct"/>
            <w:vAlign w:val="center"/>
          </w:tcPr>
          <w:p w14:paraId="32AA906B" w14:textId="4225A3AD" w:rsidR="0098406A" w:rsidRPr="000136EE" w:rsidRDefault="000136EE" w:rsidP="009840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0136EE">
              <w:rPr>
                <w:rFonts w:hAnsi="標楷體" w:hint="eastAsia"/>
                <w:color w:val="auto"/>
              </w:rPr>
              <w:t>嘉義縣112年度學前中高級心評課程複評實務-面談實習</w:t>
            </w:r>
          </w:p>
        </w:tc>
        <w:tc>
          <w:tcPr>
            <w:tcW w:w="582" w:type="pct"/>
            <w:vAlign w:val="center"/>
          </w:tcPr>
          <w:p w14:paraId="54732107" w14:textId="6C3D0860" w:rsidR="0098406A" w:rsidRPr="0036073E" w:rsidRDefault="000136EE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11/15-11/23</w:t>
            </w:r>
          </w:p>
        </w:tc>
        <w:tc>
          <w:tcPr>
            <w:tcW w:w="491" w:type="pct"/>
            <w:vAlign w:val="center"/>
          </w:tcPr>
          <w:p w14:paraId="1646ED60" w14:textId="07151530" w:rsidR="0098406A" w:rsidRPr="0036073E" w:rsidRDefault="000136EE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</w:tr>
      <w:tr w:rsidR="000136EE" w:rsidRPr="00A200F6" w14:paraId="77792E22" w14:textId="6F16EB74" w:rsidTr="0098406A">
        <w:trPr>
          <w:cantSplit/>
          <w:trHeight w:val="572"/>
          <w:jc w:val="center"/>
        </w:trPr>
        <w:tc>
          <w:tcPr>
            <w:tcW w:w="234" w:type="pct"/>
            <w:vMerge w:val="restart"/>
            <w:vAlign w:val="center"/>
          </w:tcPr>
          <w:p w14:paraId="0D24433F" w14:textId="3D3265E5" w:rsidR="000136EE" w:rsidRPr="00282D09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82D09">
              <w:rPr>
                <w:rFonts w:ascii="標楷體" w:eastAsia="標楷體" w:hAnsi="標楷體" w:cs="標楷體" w:hint="eastAsia"/>
              </w:rPr>
              <w:t>增能</w:t>
            </w:r>
          </w:p>
        </w:tc>
        <w:tc>
          <w:tcPr>
            <w:tcW w:w="418" w:type="pct"/>
            <w:vAlign w:val="center"/>
          </w:tcPr>
          <w:p w14:paraId="43347179" w14:textId="77777777" w:rsidR="000136EE" w:rsidRPr="00A200F6" w:rsidRDefault="000136EE" w:rsidP="000136EE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 w:rsidRPr="00A200F6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3275" w:type="pct"/>
            <w:vAlign w:val="center"/>
          </w:tcPr>
          <w:p w14:paraId="5D015614" w14:textId="0490D812" w:rsidR="000136EE" w:rsidRPr="000136EE" w:rsidRDefault="000136EE" w:rsidP="000136E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0136EE">
              <w:rPr>
                <w:rFonts w:hAnsi="標楷體"/>
                <w:color w:val="auto"/>
              </w:rPr>
              <w:t>嘉義縣112年度學前教育階段特殊教育心理評量人員基礎培訓【生態評量與實作】</w:t>
            </w:r>
          </w:p>
        </w:tc>
        <w:tc>
          <w:tcPr>
            <w:tcW w:w="582" w:type="pct"/>
            <w:vAlign w:val="center"/>
          </w:tcPr>
          <w:p w14:paraId="17501D1A" w14:textId="5C34A38D" w:rsidR="000136EE" w:rsidRPr="0036073E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8/4</w:t>
            </w:r>
          </w:p>
        </w:tc>
        <w:tc>
          <w:tcPr>
            <w:tcW w:w="491" w:type="pct"/>
            <w:vAlign w:val="center"/>
          </w:tcPr>
          <w:p w14:paraId="5D53B2CE" w14:textId="523C7152" w:rsidR="000136EE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</w:t>
            </w:r>
          </w:p>
        </w:tc>
      </w:tr>
      <w:tr w:rsidR="000136EE" w:rsidRPr="00A200F6" w14:paraId="380B460F" w14:textId="6EFF77CD" w:rsidTr="0098406A">
        <w:trPr>
          <w:cantSplit/>
          <w:trHeight w:val="572"/>
          <w:jc w:val="center"/>
        </w:trPr>
        <w:tc>
          <w:tcPr>
            <w:tcW w:w="234" w:type="pct"/>
            <w:vMerge/>
            <w:vAlign w:val="center"/>
          </w:tcPr>
          <w:p w14:paraId="7EEBB753" w14:textId="77777777" w:rsidR="000136EE" w:rsidRPr="00282D09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3E4D76D" w14:textId="77777777" w:rsidR="000136EE" w:rsidRPr="00A200F6" w:rsidRDefault="000136EE" w:rsidP="000136EE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1-10</w:t>
            </w:r>
          </w:p>
        </w:tc>
        <w:tc>
          <w:tcPr>
            <w:tcW w:w="3275" w:type="pct"/>
            <w:vAlign w:val="center"/>
          </w:tcPr>
          <w:p w14:paraId="5A307742" w14:textId="673A22C5" w:rsidR="000136EE" w:rsidRPr="000136EE" w:rsidRDefault="000136EE" w:rsidP="000136E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0136EE">
              <w:rPr>
                <w:rFonts w:hAnsi="標楷體"/>
                <w:color w:val="auto"/>
              </w:rPr>
              <w:t>「幼兒智力發展相關評量」與「幼兒適應行為發展相關評量」</w:t>
            </w:r>
          </w:p>
        </w:tc>
        <w:tc>
          <w:tcPr>
            <w:tcW w:w="582" w:type="pct"/>
            <w:vAlign w:val="center"/>
          </w:tcPr>
          <w:p w14:paraId="105C17D7" w14:textId="27EC20E7" w:rsidR="000136EE" w:rsidRPr="0036073E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8/4</w:t>
            </w:r>
          </w:p>
        </w:tc>
        <w:tc>
          <w:tcPr>
            <w:tcW w:w="491" w:type="pct"/>
            <w:vAlign w:val="center"/>
          </w:tcPr>
          <w:p w14:paraId="59A3F40C" w14:textId="31D29A33" w:rsidR="000136EE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</w:tr>
      <w:tr w:rsidR="000136EE" w:rsidRPr="00A200F6" w14:paraId="227ACCAB" w14:textId="01D664E1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238B74B5" w14:textId="77777777" w:rsidR="000136EE" w:rsidRPr="00282D09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80913A1" w14:textId="77777777" w:rsidR="000136EE" w:rsidRPr="00A200F6" w:rsidRDefault="000136EE" w:rsidP="000136EE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1-11</w:t>
            </w:r>
          </w:p>
        </w:tc>
        <w:tc>
          <w:tcPr>
            <w:tcW w:w="3275" w:type="pct"/>
            <w:vAlign w:val="center"/>
          </w:tcPr>
          <w:p w14:paraId="67ACAC1A" w14:textId="19B87830" w:rsidR="000136EE" w:rsidRPr="000136EE" w:rsidRDefault="000136EE" w:rsidP="000136EE">
            <w:pPr>
              <w:widowControl/>
              <w:jc w:val="both"/>
              <w:rPr>
                <w:sz w:val="23"/>
                <w:szCs w:val="23"/>
              </w:rPr>
            </w:pPr>
            <w:r w:rsidRPr="000136EE">
              <w:rPr>
                <w:rFonts w:ascii="標楷體" w:eastAsia="標楷體" w:hAnsi="標楷體" w:hint="eastAsia"/>
              </w:rPr>
              <w:t>鑑定評估工作行前說明</w:t>
            </w:r>
          </w:p>
        </w:tc>
        <w:tc>
          <w:tcPr>
            <w:tcW w:w="582" w:type="pct"/>
            <w:vAlign w:val="center"/>
          </w:tcPr>
          <w:p w14:paraId="66533DE8" w14:textId="46F8922B" w:rsidR="000136EE" w:rsidRPr="0098406A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9/6</w:t>
            </w:r>
          </w:p>
        </w:tc>
        <w:tc>
          <w:tcPr>
            <w:tcW w:w="491" w:type="pct"/>
            <w:vAlign w:val="center"/>
          </w:tcPr>
          <w:p w14:paraId="18E8AA29" w14:textId="7B22A544" w:rsidR="000136EE" w:rsidRPr="0036073E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bookmarkEnd w:id="3"/>
    </w:tbl>
    <w:p w14:paraId="1D113012" w14:textId="77777777" w:rsidR="00C67F4A" w:rsidRPr="00A200F6" w:rsidRDefault="00C67F4A" w:rsidP="00C67F4A">
      <w:pPr>
        <w:rPr>
          <w:rFonts w:ascii="標楷體" w:eastAsia="標楷體" w:hAnsi="標楷體" w:cs="標楷體"/>
          <w:color w:val="EE0000"/>
          <w:sz w:val="28"/>
          <w:szCs w:val="28"/>
        </w:rPr>
      </w:pPr>
    </w:p>
    <w:p w14:paraId="376DE573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陸、時數核發及相關規定：</w:t>
      </w:r>
    </w:p>
    <w:p w14:paraId="0E084E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一、指派參加名單內之教師倘有其他重要事情而無法參加者，請務必提前向本縣特殊教育資源中心說明事由並請假，以利規劃後續課程。</w:t>
      </w:r>
    </w:p>
    <w:p w14:paraId="6FB7BF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二、報名研習經錄取後，請務必出席，若臨時有事無法出席，請向本縣特殊教育資源中心請假。</w:t>
      </w:r>
    </w:p>
    <w:p w14:paraId="773A1372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三、培訓時數核發以簽到表為主，務必本人親自簽到。每節課遲到、早退及中途離席超過上課時間三分之一以上者，不核發該場研習時數。</w:t>
      </w:r>
    </w:p>
    <w:p w14:paraId="0A08F221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四、參加本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人員培訓之教師於培訓結束後，需擔任本縣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</w:t>
      </w:r>
      <w:r w:rsidRPr="00A200F6">
        <w:rPr>
          <w:rFonts w:ascii="標楷體" w:eastAsia="標楷體" w:hAnsi="標楷體" w:cs="標楷體"/>
          <w:sz w:val="28"/>
          <w:szCs w:val="28"/>
        </w:rPr>
        <w:lastRenderedPageBreak/>
        <w:t>員，協助辦理鑑定、安置及就學輔導等相關事宜。</w:t>
      </w:r>
    </w:p>
    <w:p w14:paraId="143D9D41" w14:textId="77777777" w:rsidR="00C67F4A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五、參加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人員培訓之教師，由所屬學校本權責核予公假登記，差旅費由原服務單位支應。</w:t>
      </w:r>
    </w:p>
    <w:bookmarkEnd w:id="0"/>
    <w:bookmarkEnd w:id="1"/>
    <w:p w14:paraId="1AC6821C" w14:textId="53F77FE7" w:rsidR="00C67F4A" w:rsidRDefault="00C67F4A" w:rsidP="00C67F4A">
      <w:pPr>
        <w:rPr>
          <w:rFonts w:ascii="標楷體" w:eastAsia="標楷體" w:hAnsi="標楷體" w:cs="標楷體"/>
          <w:sz w:val="28"/>
          <w:szCs w:val="28"/>
        </w:rPr>
      </w:pPr>
    </w:p>
    <w:sectPr w:rsidR="00C67F4A" w:rsidSect="00070204">
      <w:pgSz w:w="11906" w:h="16838"/>
      <w:pgMar w:top="964" w:right="1021" w:bottom="5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63EE0" w14:textId="77777777" w:rsidR="000D0005" w:rsidRDefault="000D0005" w:rsidP="00D915C8">
      <w:r>
        <w:separator/>
      </w:r>
    </w:p>
  </w:endnote>
  <w:endnote w:type="continuationSeparator" w:id="0">
    <w:p w14:paraId="1BCFC501" w14:textId="77777777" w:rsidR="000D0005" w:rsidRDefault="000D0005" w:rsidP="00D9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338E7" w14:textId="77777777" w:rsidR="000D0005" w:rsidRDefault="000D0005" w:rsidP="00D915C8">
      <w:r>
        <w:separator/>
      </w:r>
    </w:p>
  </w:footnote>
  <w:footnote w:type="continuationSeparator" w:id="0">
    <w:p w14:paraId="2557607D" w14:textId="77777777" w:rsidR="000D0005" w:rsidRDefault="000D0005" w:rsidP="00D9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5CD"/>
    <w:multiLevelType w:val="hybridMultilevel"/>
    <w:tmpl w:val="D06C6AF0"/>
    <w:lvl w:ilvl="0" w:tplc="FE46628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F6ACB300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D8CC84F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7525D"/>
    <w:multiLevelType w:val="multilevel"/>
    <w:tmpl w:val="895030B4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 w:val="0"/>
        <w:bCs/>
        <w:color w:val="000000" w:themeColor="text1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473B05"/>
    <w:multiLevelType w:val="hybridMultilevel"/>
    <w:tmpl w:val="6BA03182"/>
    <w:lvl w:ilvl="0" w:tplc="E90283E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B214950"/>
    <w:multiLevelType w:val="hybridMultilevel"/>
    <w:tmpl w:val="6BA03182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4A"/>
    <w:rsid w:val="000136EE"/>
    <w:rsid w:val="00070204"/>
    <w:rsid w:val="000D0005"/>
    <w:rsid w:val="001C6CF6"/>
    <w:rsid w:val="00282D09"/>
    <w:rsid w:val="002B42FC"/>
    <w:rsid w:val="002D0F42"/>
    <w:rsid w:val="002D4885"/>
    <w:rsid w:val="003B2898"/>
    <w:rsid w:val="00403BD4"/>
    <w:rsid w:val="004404E0"/>
    <w:rsid w:val="00580D09"/>
    <w:rsid w:val="005C5630"/>
    <w:rsid w:val="006076D9"/>
    <w:rsid w:val="006730E5"/>
    <w:rsid w:val="006A1B9B"/>
    <w:rsid w:val="006D668C"/>
    <w:rsid w:val="00796777"/>
    <w:rsid w:val="00814C60"/>
    <w:rsid w:val="008212B3"/>
    <w:rsid w:val="008C014C"/>
    <w:rsid w:val="008D2C37"/>
    <w:rsid w:val="009225F6"/>
    <w:rsid w:val="00956885"/>
    <w:rsid w:val="0098406A"/>
    <w:rsid w:val="009D4162"/>
    <w:rsid w:val="00A23603"/>
    <w:rsid w:val="00A36B7D"/>
    <w:rsid w:val="00A455AF"/>
    <w:rsid w:val="00BB6D67"/>
    <w:rsid w:val="00C67F4A"/>
    <w:rsid w:val="00D915C8"/>
    <w:rsid w:val="00EF4B6C"/>
    <w:rsid w:val="00F63CE4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F03E"/>
  <w15:chartTrackingRefBased/>
  <w15:docId w15:val="{533020D4-8824-4856-9DCB-4D8BC91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7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7F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7F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7F4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67F4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67F4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67F4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67F4A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C67F4A"/>
  </w:style>
  <w:style w:type="paragraph" w:styleId="af">
    <w:name w:val="No Spacing"/>
    <w:uiPriority w:val="1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customStyle="1" w:styleId="Default">
    <w:name w:val="Default"/>
    <w:rsid w:val="002D0F4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0">
    <w:name w:val="header"/>
    <w:basedOn w:val="a"/>
    <w:link w:val="af1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芷榆 林</dc:creator>
  <cp:keywords/>
  <dc:description/>
  <cp:lastModifiedBy>genius</cp:lastModifiedBy>
  <cp:revision>17</cp:revision>
  <dcterms:created xsi:type="dcterms:W3CDTF">2026-02-26T07:33:00Z</dcterms:created>
  <dcterms:modified xsi:type="dcterms:W3CDTF">2026-03-15T13:48:00Z</dcterms:modified>
</cp:coreProperties>
</file>